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3EE" w:rsidRPr="006543A9" w:rsidRDefault="00C63500" w:rsidP="006543A9">
      <w:pPr>
        <w:jc w:val="both"/>
        <w:rPr>
          <w:rFonts w:ascii="Arial" w:hAnsi="Arial" w:cs="Arial"/>
          <w:b/>
          <w:sz w:val="24"/>
          <w:szCs w:val="24"/>
        </w:rPr>
      </w:pPr>
      <w:r w:rsidRPr="006543A9">
        <w:rPr>
          <w:rFonts w:ascii="Arial" w:hAnsi="Arial" w:cs="Arial"/>
          <w:b/>
          <w:sz w:val="24"/>
          <w:szCs w:val="24"/>
        </w:rPr>
        <w:t>El Aura</w:t>
      </w:r>
    </w:p>
    <w:p w:rsidR="006543A9" w:rsidRDefault="00503D8F" w:rsidP="006543A9">
      <w:pPr>
        <w:jc w:val="both"/>
        <w:rPr>
          <w:rFonts w:ascii="Arial" w:hAnsi="Arial" w:cs="Arial"/>
          <w:sz w:val="24"/>
          <w:szCs w:val="24"/>
        </w:rPr>
      </w:pPr>
      <w:r w:rsidRPr="006543A9">
        <w:rPr>
          <w:rFonts w:ascii="Arial" w:hAnsi="Arial" w:cs="Arial"/>
          <w:sz w:val="24"/>
          <w:szCs w:val="24"/>
        </w:rPr>
        <w:t xml:space="preserve">Es una firma espiritual, una emanación de energía que forma una partícula y mágica alrededor de las personas que le emite aprender a visualizarla </w:t>
      </w:r>
      <w:r w:rsidR="006543A9" w:rsidRPr="006543A9">
        <w:rPr>
          <w:rFonts w:ascii="Arial" w:hAnsi="Arial" w:cs="Arial"/>
          <w:sz w:val="24"/>
          <w:szCs w:val="24"/>
        </w:rPr>
        <w:t>y conoce más sobre los colores que la componen. Es el campo electromagnético que envuelve a todos los seres humanos.</w:t>
      </w:r>
      <w:r w:rsidR="006543A9">
        <w:rPr>
          <w:rFonts w:ascii="Arial" w:hAnsi="Arial" w:cs="Arial"/>
          <w:sz w:val="24"/>
          <w:szCs w:val="24"/>
        </w:rPr>
        <w:t xml:space="preserve"> </w:t>
      </w:r>
      <w:r w:rsidR="006543A9" w:rsidRPr="006543A9">
        <w:rPr>
          <w:rFonts w:ascii="Arial" w:hAnsi="Arial" w:cs="Arial"/>
          <w:sz w:val="24"/>
          <w:szCs w:val="24"/>
        </w:rPr>
        <w:t>El Aura es un resplandor, una vibración luminosa o un campo de luz surgida del</w:t>
      </w:r>
      <w:r w:rsidR="006543A9" w:rsidRPr="006543A9">
        <w:rPr>
          <w:rStyle w:val="Textoennegrita"/>
          <w:rFonts w:ascii="Arial" w:hAnsi="Arial" w:cs="Arial"/>
          <w:sz w:val="24"/>
          <w:szCs w:val="24"/>
        </w:rPr>
        <w:t xml:space="preserve"> </w:t>
      </w:r>
      <w:r w:rsidR="006543A9" w:rsidRPr="006543A9">
        <w:rPr>
          <w:rFonts w:ascii="Arial" w:hAnsi="Arial" w:cs="Arial"/>
          <w:sz w:val="24"/>
          <w:szCs w:val="24"/>
        </w:rPr>
        <w:t>cuerpo humano. Ella rodea al ser de una luminosidad coloreada, más o menos ancha y viva, que depende del estado de ánimo y de la salud de su propietario.</w:t>
      </w:r>
    </w:p>
    <w:p w:rsidR="006543A9" w:rsidRDefault="006543A9" w:rsidP="006543A9">
      <w:pPr>
        <w:jc w:val="both"/>
        <w:rPr>
          <w:rFonts w:ascii="Arial" w:hAnsi="Arial" w:cs="Arial"/>
          <w:b/>
          <w:sz w:val="24"/>
          <w:szCs w:val="24"/>
        </w:rPr>
      </w:pPr>
      <w:r w:rsidRPr="006543A9">
        <w:rPr>
          <w:rFonts w:ascii="Arial" w:hAnsi="Arial" w:cs="Arial"/>
          <w:b/>
          <w:sz w:val="24"/>
          <w:szCs w:val="24"/>
        </w:rPr>
        <w:t xml:space="preserve">Pagina Web </w:t>
      </w:r>
    </w:p>
    <w:p w:rsidR="006543A9" w:rsidRPr="006543A9" w:rsidRDefault="006543A9" w:rsidP="006543A9">
      <w:pPr>
        <w:jc w:val="both"/>
        <w:rPr>
          <w:rFonts w:ascii="Arial" w:hAnsi="Arial" w:cs="Arial"/>
          <w:color w:val="000000" w:themeColor="text1"/>
          <w:sz w:val="24"/>
          <w:szCs w:val="24"/>
        </w:rPr>
      </w:pPr>
      <w:r w:rsidRPr="006543A9">
        <w:rPr>
          <w:rFonts w:ascii="Arial" w:hAnsi="Arial" w:cs="Arial"/>
          <w:color w:val="000000" w:themeColor="text1"/>
          <w:sz w:val="24"/>
          <w:szCs w:val="24"/>
        </w:rPr>
        <w:t xml:space="preserve">Una </w:t>
      </w:r>
      <w:r w:rsidRPr="006543A9">
        <w:rPr>
          <w:rFonts w:ascii="Arial" w:hAnsi="Arial" w:cs="Arial"/>
          <w:bCs/>
          <w:color w:val="000000" w:themeColor="text1"/>
          <w:sz w:val="24"/>
          <w:szCs w:val="24"/>
        </w:rPr>
        <w:t>página web</w:t>
      </w:r>
      <w:r w:rsidRPr="006543A9">
        <w:rPr>
          <w:rFonts w:ascii="Arial" w:hAnsi="Arial" w:cs="Arial"/>
          <w:color w:val="000000" w:themeColor="text1"/>
          <w:sz w:val="24"/>
          <w:szCs w:val="24"/>
        </w:rPr>
        <w:t xml:space="preserve"> es el nombre de un </w:t>
      </w:r>
      <w:hyperlink r:id="rId4" w:tooltip="Documento" w:history="1">
        <w:r w:rsidRPr="006543A9">
          <w:rPr>
            <w:rStyle w:val="Hipervnculo"/>
            <w:rFonts w:ascii="Arial" w:hAnsi="Arial" w:cs="Arial"/>
            <w:color w:val="000000" w:themeColor="text1"/>
            <w:sz w:val="24"/>
            <w:szCs w:val="24"/>
            <w:u w:val="none"/>
          </w:rPr>
          <w:t>documento</w:t>
        </w:r>
      </w:hyperlink>
      <w:r w:rsidRPr="006543A9">
        <w:rPr>
          <w:rFonts w:ascii="Arial" w:hAnsi="Arial" w:cs="Arial"/>
          <w:color w:val="000000" w:themeColor="text1"/>
          <w:sz w:val="24"/>
          <w:szCs w:val="24"/>
        </w:rPr>
        <w:t xml:space="preserve"> o información electrónica adaptada para la </w:t>
      </w:r>
      <w:hyperlink r:id="rId5" w:tooltip="World Wide Web" w:history="1">
        <w:r w:rsidRPr="006543A9">
          <w:rPr>
            <w:rStyle w:val="Hipervnculo"/>
            <w:rFonts w:ascii="Arial" w:hAnsi="Arial" w:cs="Arial"/>
            <w:iCs/>
            <w:color w:val="000000" w:themeColor="text1"/>
            <w:sz w:val="24"/>
            <w:szCs w:val="24"/>
            <w:u w:val="none"/>
          </w:rPr>
          <w:t>World Wide Web</w:t>
        </w:r>
      </w:hyperlink>
      <w:r w:rsidRPr="006543A9">
        <w:rPr>
          <w:rFonts w:ascii="Arial" w:hAnsi="Arial" w:cs="Arial"/>
          <w:color w:val="000000" w:themeColor="text1"/>
          <w:sz w:val="24"/>
          <w:szCs w:val="24"/>
        </w:rPr>
        <w:t xml:space="preserve"> y que puede ser accedida mediante un </w:t>
      </w:r>
      <w:hyperlink r:id="rId6" w:tooltip="Navegador web" w:history="1">
        <w:r w:rsidRPr="006543A9">
          <w:rPr>
            <w:rStyle w:val="Hipervnculo"/>
            <w:rFonts w:ascii="Arial" w:hAnsi="Arial" w:cs="Arial"/>
            <w:color w:val="000000" w:themeColor="text1"/>
            <w:sz w:val="24"/>
            <w:szCs w:val="24"/>
            <w:u w:val="none"/>
          </w:rPr>
          <w:t>navegador</w:t>
        </w:r>
      </w:hyperlink>
      <w:r w:rsidRPr="006543A9">
        <w:rPr>
          <w:rFonts w:ascii="Arial" w:hAnsi="Arial" w:cs="Arial"/>
          <w:color w:val="000000" w:themeColor="text1"/>
          <w:sz w:val="24"/>
          <w:szCs w:val="24"/>
        </w:rPr>
        <w:t xml:space="preserve"> para mostrarse en un </w:t>
      </w:r>
      <w:hyperlink r:id="rId7" w:tooltip="Monitor de computadora" w:history="1">
        <w:r w:rsidRPr="006543A9">
          <w:rPr>
            <w:rStyle w:val="Hipervnculo"/>
            <w:rFonts w:ascii="Arial" w:hAnsi="Arial" w:cs="Arial"/>
            <w:color w:val="000000" w:themeColor="text1"/>
            <w:sz w:val="24"/>
            <w:szCs w:val="24"/>
            <w:u w:val="none"/>
          </w:rPr>
          <w:t>monitor de computadora</w:t>
        </w:r>
      </w:hyperlink>
      <w:r w:rsidRPr="006543A9">
        <w:rPr>
          <w:rFonts w:ascii="Arial" w:hAnsi="Arial" w:cs="Arial"/>
          <w:color w:val="000000" w:themeColor="text1"/>
          <w:sz w:val="24"/>
          <w:szCs w:val="24"/>
        </w:rPr>
        <w:t xml:space="preserve"> o </w:t>
      </w:r>
      <w:hyperlink r:id="rId8" w:tooltip="Dispositivo móvil" w:history="1">
        <w:r w:rsidRPr="006543A9">
          <w:rPr>
            <w:rStyle w:val="Hipervnculo"/>
            <w:rFonts w:ascii="Arial" w:hAnsi="Arial" w:cs="Arial"/>
            <w:color w:val="000000" w:themeColor="text1"/>
            <w:sz w:val="24"/>
            <w:szCs w:val="24"/>
            <w:u w:val="none"/>
          </w:rPr>
          <w:t>dispositivo móvil</w:t>
        </w:r>
      </w:hyperlink>
      <w:r w:rsidRPr="006543A9">
        <w:rPr>
          <w:rFonts w:ascii="Arial" w:hAnsi="Arial" w:cs="Arial"/>
          <w:color w:val="000000" w:themeColor="text1"/>
          <w:sz w:val="24"/>
          <w:szCs w:val="24"/>
        </w:rPr>
        <w:t xml:space="preserve">. Esta información se encuentra generalmente en formato </w:t>
      </w:r>
      <w:hyperlink r:id="rId9" w:tooltip="HTML" w:history="1">
        <w:r w:rsidRPr="006543A9">
          <w:rPr>
            <w:rStyle w:val="Hipervnculo"/>
            <w:rFonts w:ascii="Arial" w:hAnsi="Arial" w:cs="Arial"/>
            <w:color w:val="000000" w:themeColor="text1"/>
            <w:sz w:val="24"/>
            <w:szCs w:val="24"/>
            <w:u w:val="none"/>
          </w:rPr>
          <w:t>HTML</w:t>
        </w:r>
      </w:hyperlink>
      <w:r w:rsidRPr="006543A9">
        <w:rPr>
          <w:rFonts w:ascii="Arial" w:hAnsi="Arial" w:cs="Arial"/>
          <w:color w:val="000000" w:themeColor="text1"/>
          <w:sz w:val="24"/>
          <w:szCs w:val="24"/>
        </w:rPr>
        <w:t xml:space="preserve"> o </w:t>
      </w:r>
      <w:hyperlink r:id="rId10" w:tooltip="XHTML" w:history="1">
        <w:r w:rsidRPr="006543A9">
          <w:rPr>
            <w:rStyle w:val="Hipervnculo"/>
            <w:rFonts w:ascii="Arial" w:hAnsi="Arial" w:cs="Arial"/>
            <w:color w:val="000000" w:themeColor="text1"/>
            <w:sz w:val="24"/>
            <w:szCs w:val="24"/>
            <w:u w:val="none"/>
          </w:rPr>
          <w:t>XHTML</w:t>
        </w:r>
      </w:hyperlink>
      <w:r w:rsidRPr="006543A9">
        <w:rPr>
          <w:rFonts w:ascii="Arial" w:hAnsi="Arial" w:cs="Arial"/>
          <w:color w:val="000000" w:themeColor="text1"/>
          <w:sz w:val="24"/>
          <w:szCs w:val="24"/>
        </w:rPr>
        <w:t xml:space="preserve">, y puede proporcionar navegación a otras páginas web mediante </w:t>
      </w:r>
      <w:hyperlink r:id="rId11" w:tooltip="Hipervínculo" w:history="1">
        <w:r w:rsidRPr="006543A9">
          <w:rPr>
            <w:rStyle w:val="Hipervnculo"/>
            <w:rFonts w:ascii="Arial" w:hAnsi="Arial" w:cs="Arial"/>
            <w:color w:val="000000" w:themeColor="text1"/>
            <w:sz w:val="24"/>
            <w:szCs w:val="24"/>
            <w:u w:val="none"/>
          </w:rPr>
          <w:t>enlaces</w:t>
        </w:r>
      </w:hyperlink>
      <w:r w:rsidRPr="006543A9">
        <w:rPr>
          <w:rFonts w:ascii="Arial" w:hAnsi="Arial" w:cs="Arial"/>
          <w:color w:val="000000" w:themeColor="text1"/>
          <w:sz w:val="24"/>
          <w:szCs w:val="24"/>
        </w:rPr>
        <w:t xml:space="preserve"> de </w:t>
      </w:r>
      <w:hyperlink r:id="rId12" w:tooltip="Hipertexto" w:history="1">
        <w:r w:rsidRPr="006543A9">
          <w:rPr>
            <w:rStyle w:val="Hipervnculo"/>
            <w:rFonts w:ascii="Arial" w:hAnsi="Arial" w:cs="Arial"/>
            <w:color w:val="000000" w:themeColor="text1"/>
            <w:sz w:val="24"/>
            <w:szCs w:val="24"/>
            <w:u w:val="none"/>
          </w:rPr>
          <w:t>hipertexto</w:t>
        </w:r>
      </w:hyperlink>
      <w:r w:rsidRPr="006543A9">
        <w:rPr>
          <w:rFonts w:ascii="Arial" w:hAnsi="Arial" w:cs="Arial"/>
          <w:color w:val="000000" w:themeColor="text1"/>
          <w:sz w:val="24"/>
          <w:szCs w:val="24"/>
        </w:rPr>
        <w:t>.</w:t>
      </w:r>
    </w:p>
    <w:p w:rsidR="006543A9" w:rsidRPr="00D32422" w:rsidRDefault="00D32422">
      <w:pPr>
        <w:rPr>
          <w:rFonts w:ascii="Arial" w:hAnsi="Arial" w:cs="Arial"/>
          <w:b/>
          <w:sz w:val="24"/>
          <w:szCs w:val="24"/>
        </w:rPr>
      </w:pPr>
      <w:r w:rsidRPr="00D32422">
        <w:rPr>
          <w:rFonts w:ascii="Arial" w:hAnsi="Arial" w:cs="Arial"/>
          <w:b/>
          <w:sz w:val="24"/>
          <w:szCs w:val="24"/>
        </w:rPr>
        <w:t>Súper Humanos</w:t>
      </w:r>
    </w:p>
    <w:p w:rsidR="00E71736" w:rsidRDefault="00D32422" w:rsidP="00E71736">
      <w:pPr>
        <w:pStyle w:val="NormalWeb"/>
        <w:jc w:val="both"/>
        <w:rPr>
          <w:rFonts w:ascii="Arial" w:hAnsi="Arial" w:cs="Arial"/>
          <w:color w:val="000000" w:themeColor="text1"/>
        </w:rPr>
      </w:pPr>
      <w:r w:rsidRPr="00E71736">
        <w:rPr>
          <w:rFonts w:ascii="Arial" w:hAnsi="Arial" w:cs="Arial"/>
          <w:color w:val="000000" w:themeColor="text1"/>
        </w:rPr>
        <w:t>Los genes codifican proteínas (que básicamente son ladrillos estructuras de todo nuestro cuerpo) hay miles de genes en el ADN que modifican nuestras proteínas</w:t>
      </w:r>
      <w:r w:rsidR="00E71736" w:rsidRPr="00E71736">
        <w:rPr>
          <w:rFonts w:ascii="Arial" w:hAnsi="Arial" w:cs="Arial"/>
          <w:color w:val="000000" w:themeColor="text1"/>
        </w:rPr>
        <w:t xml:space="preserve">. En las </w:t>
      </w:r>
      <w:hyperlink r:id="rId13" w:tooltip="Historieta" w:history="1">
        <w:r w:rsidR="00E71736" w:rsidRPr="00E71736">
          <w:rPr>
            <w:rStyle w:val="Hipervnculo"/>
            <w:rFonts w:ascii="Arial" w:hAnsi="Arial" w:cs="Arial"/>
            <w:color w:val="000000" w:themeColor="text1"/>
            <w:u w:val="none"/>
          </w:rPr>
          <w:t>historietas</w:t>
        </w:r>
      </w:hyperlink>
      <w:r w:rsidR="00E71736" w:rsidRPr="00E71736">
        <w:rPr>
          <w:rFonts w:ascii="Arial" w:hAnsi="Arial" w:cs="Arial"/>
          <w:color w:val="000000" w:themeColor="text1"/>
        </w:rPr>
        <w:t xml:space="preserve"> o </w:t>
      </w:r>
      <w:hyperlink r:id="rId14" w:tooltip="Cómics" w:history="1">
        <w:r w:rsidR="00E71736" w:rsidRPr="00E71736">
          <w:rPr>
            <w:rStyle w:val="Hipervnculo"/>
            <w:rFonts w:ascii="Arial" w:hAnsi="Arial" w:cs="Arial"/>
            <w:color w:val="000000" w:themeColor="text1"/>
            <w:u w:val="none"/>
          </w:rPr>
          <w:t>cómics</w:t>
        </w:r>
      </w:hyperlink>
      <w:r w:rsidR="00E71736" w:rsidRPr="00E71736">
        <w:rPr>
          <w:rFonts w:ascii="Arial" w:hAnsi="Arial" w:cs="Arial"/>
          <w:color w:val="000000" w:themeColor="text1"/>
        </w:rPr>
        <w:t xml:space="preserve"> nos encontraremos que los personajes poseen habilidades que ciertamente están sobre las que cualquiera podría tener, a esas habilidades se les llaman "</w:t>
      </w:r>
      <w:hyperlink r:id="rId15" w:tooltip="Superpoder" w:history="1">
        <w:r w:rsidR="00E71736" w:rsidRPr="00E71736">
          <w:rPr>
            <w:rStyle w:val="Hipervnculo"/>
            <w:rFonts w:ascii="Arial" w:hAnsi="Arial" w:cs="Arial"/>
            <w:color w:val="000000" w:themeColor="text1"/>
            <w:u w:val="none"/>
          </w:rPr>
          <w:t>superpoderes</w:t>
        </w:r>
      </w:hyperlink>
      <w:proofErr w:type="gramStart"/>
      <w:r w:rsidR="00E71736" w:rsidRPr="00E71736">
        <w:rPr>
          <w:rFonts w:ascii="Arial" w:hAnsi="Arial" w:cs="Arial"/>
          <w:color w:val="000000" w:themeColor="text1"/>
        </w:rPr>
        <w:t>" .</w:t>
      </w:r>
      <w:proofErr w:type="gramEnd"/>
      <w:r w:rsidR="00E71736" w:rsidRPr="00E71736">
        <w:rPr>
          <w:rFonts w:ascii="Arial" w:hAnsi="Arial" w:cs="Arial"/>
          <w:color w:val="000000" w:themeColor="text1"/>
        </w:rPr>
        <w:t xml:space="preserve"> Sin embargo mientras el tiempo pasó, diversos tipos de poderes se fueron desarrollando y creando mientras el mundo de la imaginación humana iba creando vida, tanto desde la televisión, la </w:t>
      </w:r>
      <w:hyperlink r:id="rId16" w:tooltip="Mitología" w:history="1">
        <w:r w:rsidR="00E71736" w:rsidRPr="00E71736">
          <w:rPr>
            <w:rStyle w:val="Hipervnculo"/>
            <w:rFonts w:ascii="Arial" w:hAnsi="Arial" w:cs="Arial"/>
            <w:color w:val="000000" w:themeColor="text1"/>
            <w:u w:val="none"/>
          </w:rPr>
          <w:t>mitología</w:t>
        </w:r>
      </w:hyperlink>
      <w:r w:rsidR="00E71736" w:rsidRPr="00E71736">
        <w:rPr>
          <w:rFonts w:ascii="Arial" w:hAnsi="Arial" w:cs="Arial"/>
          <w:color w:val="000000" w:themeColor="text1"/>
        </w:rPr>
        <w:t xml:space="preserve">, los </w:t>
      </w:r>
      <w:hyperlink r:id="rId17" w:tooltip="Libros" w:history="1">
        <w:r w:rsidR="00E71736" w:rsidRPr="00E71736">
          <w:rPr>
            <w:rStyle w:val="Hipervnculo"/>
            <w:rFonts w:ascii="Arial" w:hAnsi="Arial" w:cs="Arial"/>
            <w:color w:val="000000" w:themeColor="text1"/>
            <w:u w:val="none"/>
          </w:rPr>
          <w:t>libros</w:t>
        </w:r>
      </w:hyperlink>
      <w:r w:rsidR="00E71736" w:rsidRPr="00E71736">
        <w:rPr>
          <w:rFonts w:ascii="Arial" w:hAnsi="Arial" w:cs="Arial"/>
          <w:color w:val="000000" w:themeColor="text1"/>
        </w:rPr>
        <w:t xml:space="preserve">, la radio y en los </w:t>
      </w:r>
      <w:hyperlink r:id="rId18" w:tooltip="Videojuego" w:history="1">
        <w:r w:rsidR="00E71736" w:rsidRPr="00E71736">
          <w:rPr>
            <w:rStyle w:val="Hipervnculo"/>
            <w:rFonts w:ascii="Arial" w:hAnsi="Arial" w:cs="Arial"/>
            <w:color w:val="000000" w:themeColor="text1"/>
            <w:u w:val="none"/>
          </w:rPr>
          <w:t>videojuegos</w:t>
        </w:r>
      </w:hyperlink>
      <w:r w:rsidR="00E71736" w:rsidRPr="00E71736">
        <w:rPr>
          <w:rFonts w:ascii="Arial" w:hAnsi="Arial" w:cs="Arial"/>
          <w:color w:val="000000" w:themeColor="text1"/>
        </w:rPr>
        <w:t xml:space="preserve">, igual que en las historietas originales. Pero lo más curioso de todo, es aquellas personas reales que tuvieron un poder en particular, que creíble o no han sido partes de la vida, y que a diferencia de la ficción, son menos útiles y menos exagerados. A continuación se detalla una lista de </w:t>
      </w:r>
      <w:hyperlink r:id="rId19" w:tooltip="Superpoder" w:history="1">
        <w:r w:rsidR="00E71736" w:rsidRPr="00E71736">
          <w:rPr>
            <w:rStyle w:val="Hipervnculo"/>
            <w:rFonts w:ascii="Arial" w:hAnsi="Arial" w:cs="Arial"/>
            <w:color w:val="000000" w:themeColor="text1"/>
            <w:u w:val="none"/>
          </w:rPr>
          <w:t>superpoderes</w:t>
        </w:r>
      </w:hyperlink>
      <w:r w:rsidR="00E71736" w:rsidRPr="00E71736">
        <w:rPr>
          <w:rFonts w:ascii="Arial" w:hAnsi="Arial" w:cs="Arial"/>
          <w:color w:val="000000" w:themeColor="text1"/>
        </w:rPr>
        <w:t xml:space="preserve"> ordenadas por relaciones entre ellas.</w:t>
      </w:r>
    </w:p>
    <w:p w:rsidR="00E71736" w:rsidRPr="008564EE" w:rsidRDefault="00E71736" w:rsidP="00E71736">
      <w:pPr>
        <w:pStyle w:val="NormalWeb"/>
        <w:jc w:val="both"/>
        <w:rPr>
          <w:rFonts w:ascii="Arial" w:hAnsi="Arial" w:cs="Arial"/>
          <w:b/>
          <w:color w:val="000000" w:themeColor="text1"/>
        </w:rPr>
      </w:pPr>
      <w:r w:rsidRPr="008564EE">
        <w:rPr>
          <w:rFonts w:ascii="Arial" w:hAnsi="Arial" w:cs="Arial"/>
          <w:b/>
          <w:color w:val="000000" w:themeColor="text1"/>
        </w:rPr>
        <w:t>Mutilación Genital</w:t>
      </w:r>
    </w:p>
    <w:p w:rsidR="008564EE" w:rsidRDefault="00E71736" w:rsidP="008564EE">
      <w:pPr>
        <w:pStyle w:val="NormalWeb"/>
        <w:jc w:val="both"/>
        <w:rPr>
          <w:rFonts w:ascii="Arial" w:hAnsi="Arial" w:cs="Arial"/>
        </w:rPr>
      </w:pPr>
      <w:r w:rsidRPr="00E71736">
        <w:rPr>
          <w:rFonts w:ascii="Arial" w:hAnsi="Arial" w:cs="Arial"/>
          <w:color w:val="000000" w:themeColor="text1"/>
        </w:rPr>
        <w:t xml:space="preserve">La ablación sexual es la mutilación de parte de los genitales externos femeninos para evitar sentir placer sexual con la finalidad de que pueda llegar virgen al matrimonio, puesto que si no es de ese modo, la mujer puede ser realizada también se realiza para evitar la supuesta promiscuidad de la mujer y asegura que solamente tenga hijos con el esposo. </w:t>
      </w:r>
      <w:r w:rsidR="008564EE">
        <w:rPr>
          <w:rFonts w:ascii="Arial" w:hAnsi="Arial" w:cs="Arial"/>
          <w:color w:val="000000" w:themeColor="text1"/>
        </w:rPr>
        <w:t xml:space="preserve"> </w:t>
      </w:r>
      <w:r w:rsidRPr="00E71736">
        <w:rPr>
          <w:rFonts w:ascii="Arial" w:hAnsi="Arial" w:cs="Arial"/>
        </w:rPr>
        <w:t>La mutilación suele practicarse en niñas de entre 4 y 10 años. Habitualmente es realizada por una partera tradicional o una anc</w:t>
      </w:r>
      <w:r w:rsidR="008564EE">
        <w:rPr>
          <w:rFonts w:ascii="Arial" w:hAnsi="Arial" w:cs="Arial"/>
        </w:rPr>
        <w:t>iana experimentada de la aldea.</w:t>
      </w:r>
      <w:r w:rsidR="008564EE" w:rsidRPr="00E71736">
        <w:rPr>
          <w:rFonts w:ascii="Arial" w:hAnsi="Arial" w:cs="Arial"/>
        </w:rPr>
        <w:t xml:space="preserve"> Se</w:t>
      </w:r>
      <w:r w:rsidRPr="00E71736">
        <w:rPr>
          <w:rFonts w:ascii="Arial" w:hAnsi="Arial" w:cs="Arial"/>
        </w:rPr>
        <w:t xml:space="preserve"> trata de una tradición pre-is</w:t>
      </w:r>
      <w:r w:rsidR="008564EE">
        <w:rPr>
          <w:rFonts w:ascii="Arial" w:hAnsi="Arial" w:cs="Arial"/>
        </w:rPr>
        <w:t xml:space="preserve">lámica y no en todos los países musulmanes se practica. </w:t>
      </w:r>
    </w:p>
    <w:p w:rsidR="008564EE" w:rsidRDefault="008564EE" w:rsidP="008564EE">
      <w:pPr>
        <w:pStyle w:val="NormalWeb"/>
        <w:jc w:val="both"/>
        <w:rPr>
          <w:rFonts w:ascii="Arial" w:hAnsi="Arial" w:cs="Arial"/>
        </w:rPr>
      </w:pPr>
    </w:p>
    <w:p w:rsidR="008564EE" w:rsidRDefault="008564EE" w:rsidP="008564EE">
      <w:pPr>
        <w:pStyle w:val="NormalWeb"/>
        <w:jc w:val="both"/>
        <w:rPr>
          <w:rFonts w:ascii="Arial" w:hAnsi="Arial" w:cs="Arial"/>
        </w:rPr>
      </w:pPr>
    </w:p>
    <w:p w:rsidR="008564EE" w:rsidRPr="008564EE" w:rsidRDefault="008564EE" w:rsidP="008564EE">
      <w:pPr>
        <w:pStyle w:val="NormalWeb"/>
        <w:jc w:val="both"/>
        <w:rPr>
          <w:rFonts w:ascii="Arial" w:hAnsi="Arial" w:cs="Arial"/>
          <w:b/>
        </w:rPr>
      </w:pPr>
      <w:r w:rsidRPr="008564EE">
        <w:rPr>
          <w:rFonts w:ascii="Arial" w:hAnsi="Arial" w:cs="Arial"/>
          <w:b/>
        </w:rPr>
        <w:lastRenderedPageBreak/>
        <w:t xml:space="preserve">Nuevo Metro de Medellín </w:t>
      </w:r>
    </w:p>
    <w:p w:rsidR="008564EE" w:rsidRDefault="008564EE" w:rsidP="008564EE">
      <w:pPr>
        <w:spacing w:after="75" w:line="300" w:lineRule="atLeast"/>
        <w:jc w:val="both"/>
        <w:rPr>
          <w:rFonts w:ascii="Arial" w:eastAsia="Times New Roman" w:hAnsi="Arial" w:cs="Arial"/>
          <w:color w:val="000000"/>
          <w:sz w:val="24"/>
          <w:szCs w:val="24"/>
          <w:lang w:eastAsia="es-ES"/>
        </w:rPr>
      </w:pPr>
      <w:r w:rsidRPr="008564EE">
        <w:rPr>
          <w:rFonts w:ascii="Arial" w:eastAsia="Times New Roman" w:hAnsi="Arial" w:cs="Arial"/>
          <w:color w:val="000000"/>
          <w:sz w:val="24"/>
          <w:szCs w:val="24"/>
          <w:lang w:eastAsia="es-ES"/>
        </w:rPr>
        <w:t>Desde España y hasta Cartagena llegarán paulatinamente las nuevas unidades de tren. En total el METRO compró </w:t>
      </w:r>
      <w:r w:rsidRPr="008564EE">
        <w:rPr>
          <w:rFonts w:ascii="Arial" w:eastAsia="Times New Roman" w:hAnsi="Arial" w:cs="Arial"/>
          <w:b/>
          <w:bCs/>
          <w:color w:val="000000"/>
          <w:sz w:val="24"/>
          <w:szCs w:val="24"/>
          <w:lang w:eastAsia="es-ES"/>
        </w:rPr>
        <w:t>39 coches</w:t>
      </w:r>
      <w:r w:rsidRPr="008564EE">
        <w:rPr>
          <w:rFonts w:ascii="Arial" w:eastAsia="Times New Roman" w:hAnsi="Arial" w:cs="Arial"/>
          <w:color w:val="000000"/>
          <w:sz w:val="24"/>
          <w:szCs w:val="24"/>
          <w:lang w:eastAsia="es-ES"/>
        </w:rPr>
        <w:t xml:space="preserve"> a la empresa española </w:t>
      </w:r>
      <w:r w:rsidRPr="008564EE">
        <w:rPr>
          <w:rFonts w:ascii="Arial" w:eastAsia="Times New Roman" w:hAnsi="Arial" w:cs="Arial"/>
          <w:b/>
          <w:bCs/>
          <w:color w:val="000000"/>
          <w:sz w:val="24"/>
          <w:szCs w:val="24"/>
          <w:lang w:eastAsia="es-ES"/>
        </w:rPr>
        <w:t>CAF</w:t>
      </w:r>
      <w:r w:rsidRPr="008564EE">
        <w:rPr>
          <w:rFonts w:ascii="Arial" w:eastAsia="Times New Roman" w:hAnsi="Arial" w:cs="Arial"/>
          <w:color w:val="000000"/>
          <w:sz w:val="24"/>
          <w:szCs w:val="24"/>
          <w:lang w:eastAsia="es-ES"/>
        </w:rPr>
        <w:t>,</w:t>
      </w:r>
      <w:r w:rsidRPr="008564EE">
        <w:rPr>
          <w:rFonts w:ascii="Arial" w:eastAsia="Times New Roman" w:hAnsi="Arial" w:cs="Arial"/>
          <w:b/>
          <w:bCs/>
          <w:color w:val="000000"/>
          <w:sz w:val="24"/>
          <w:szCs w:val="24"/>
          <w:lang w:eastAsia="es-ES"/>
        </w:rPr>
        <w:t> </w:t>
      </w:r>
      <w:r w:rsidRPr="008564EE">
        <w:rPr>
          <w:rFonts w:ascii="Arial" w:eastAsia="Times New Roman" w:hAnsi="Arial" w:cs="Arial"/>
          <w:color w:val="000000"/>
          <w:sz w:val="24"/>
          <w:szCs w:val="24"/>
          <w:lang w:eastAsia="es-ES"/>
        </w:rPr>
        <w:t>entrega que se espera completar en abril del próximo año.</w:t>
      </w:r>
      <w:r>
        <w:rPr>
          <w:rFonts w:ascii="Arial" w:eastAsia="Times New Roman" w:hAnsi="Arial" w:cs="Arial"/>
          <w:color w:val="000000"/>
          <w:sz w:val="24"/>
          <w:szCs w:val="24"/>
          <w:lang w:eastAsia="es-ES"/>
        </w:rPr>
        <w:t xml:space="preserve"> </w:t>
      </w:r>
      <w:r w:rsidRPr="008564EE">
        <w:rPr>
          <w:rFonts w:ascii="Arial" w:eastAsia="Times New Roman" w:hAnsi="Arial" w:cs="Arial"/>
          <w:color w:val="000000"/>
          <w:sz w:val="24"/>
          <w:szCs w:val="24"/>
          <w:lang w:eastAsia="es-ES"/>
        </w:rPr>
        <w:t xml:space="preserve">La idea es que los primeros seis nuevos coches se pongan en operación comercial finalizando el mes de octubre del presente año. Sin embargo, para eso, antes la empresa de transporte tendrá que hacerles a estos vehículos unas revisiones exhaustivas, comprobar las condiciones de los equipos, hacerles pruebas dinámicas en los patios de su sede ubicada en Bello y recorrer con ellos 5.000 kilómetros en la vía comercial. Cuando se terminen todos esos pasos, las dos primeras unidades de tren o seis coches nuevos estarán </w:t>
      </w:r>
      <w:r w:rsidR="00B02C46" w:rsidRPr="008564EE">
        <w:rPr>
          <w:rFonts w:ascii="Arial" w:eastAsia="Times New Roman" w:hAnsi="Arial" w:cs="Arial"/>
          <w:color w:val="000000"/>
          <w:sz w:val="24"/>
          <w:szCs w:val="24"/>
          <w:lang w:eastAsia="es-ES"/>
        </w:rPr>
        <w:t>listas</w:t>
      </w:r>
      <w:r w:rsidRPr="008564EE">
        <w:rPr>
          <w:rFonts w:ascii="Arial" w:eastAsia="Times New Roman" w:hAnsi="Arial" w:cs="Arial"/>
          <w:color w:val="000000"/>
          <w:sz w:val="24"/>
          <w:szCs w:val="24"/>
          <w:lang w:eastAsia="es-ES"/>
        </w:rPr>
        <w:t xml:space="preserve"> para transportar a los usuarios del Metro.</w:t>
      </w:r>
    </w:p>
    <w:p w:rsidR="008564EE" w:rsidRDefault="008564EE" w:rsidP="008564EE">
      <w:pPr>
        <w:spacing w:after="75" w:line="300" w:lineRule="atLeast"/>
        <w:jc w:val="both"/>
        <w:rPr>
          <w:rFonts w:ascii="Arial" w:eastAsia="Times New Roman" w:hAnsi="Arial" w:cs="Arial"/>
          <w:color w:val="000000"/>
          <w:sz w:val="24"/>
          <w:szCs w:val="24"/>
          <w:lang w:eastAsia="es-ES"/>
        </w:rPr>
      </w:pPr>
    </w:p>
    <w:p w:rsidR="008564EE" w:rsidRDefault="008564EE" w:rsidP="008564EE">
      <w:pPr>
        <w:spacing w:after="75" w:line="300" w:lineRule="atLeast"/>
        <w:jc w:val="both"/>
        <w:rPr>
          <w:rFonts w:ascii="Arial" w:eastAsia="Times New Roman" w:hAnsi="Arial" w:cs="Arial"/>
          <w:b/>
          <w:color w:val="000000"/>
          <w:sz w:val="24"/>
          <w:szCs w:val="24"/>
          <w:lang w:eastAsia="es-ES"/>
        </w:rPr>
      </w:pPr>
      <w:r w:rsidRPr="008564EE">
        <w:rPr>
          <w:rFonts w:ascii="Arial" w:eastAsia="Times New Roman" w:hAnsi="Arial" w:cs="Arial"/>
          <w:b/>
          <w:color w:val="000000"/>
          <w:sz w:val="24"/>
          <w:szCs w:val="24"/>
          <w:lang w:eastAsia="es-ES"/>
        </w:rPr>
        <w:t>Biomimetica</w:t>
      </w:r>
    </w:p>
    <w:p w:rsidR="008564EE" w:rsidRPr="008564EE" w:rsidRDefault="008564EE" w:rsidP="008564EE">
      <w:pPr>
        <w:spacing w:after="75" w:line="300" w:lineRule="atLeast"/>
        <w:jc w:val="both"/>
        <w:rPr>
          <w:rFonts w:ascii="Arial" w:eastAsia="Times New Roman" w:hAnsi="Arial" w:cs="Arial"/>
          <w:b/>
          <w:color w:val="000000"/>
          <w:sz w:val="24"/>
          <w:szCs w:val="24"/>
          <w:lang w:eastAsia="es-ES"/>
        </w:rPr>
      </w:pPr>
    </w:p>
    <w:tbl>
      <w:tblPr>
        <w:tblpPr w:leftFromText="45" w:rightFromText="45" w:vertAnchor="text"/>
        <w:tblW w:w="0" w:type="auto"/>
        <w:tblCellSpacing w:w="15" w:type="dxa"/>
        <w:tblCellMar>
          <w:top w:w="15" w:type="dxa"/>
          <w:left w:w="15" w:type="dxa"/>
          <w:bottom w:w="15" w:type="dxa"/>
          <w:right w:w="15" w:type="dxa"/>
        </w:tblCellMar>
        <w:tblLook w:val="04A0"/>
      </w:tblPr>
      <w:tblGrid>
        <w:gridCol w:w="420"/>
      </w:tblGrid>
      <w:tr w:rsidR="008564EE" w:rsidRPr="008564EE">
        <w:trPr>
          <w:tblCellSpacing w:w="15" w:type="dxa"/>
        </w:trPr>
        <w:tc>
          <w:tcPr>
            <w:tcW w:w="360" w:type="dxa"/>
            <w:vAlign w:val="center"/>
            <w:hideMark/>
          </w:tcPr>
          <w:p w:rsidR="008564EE" w:rsidRPr="008564EE" w:rsidRDefault="008564EE" w:rsidP="008564EE">
            <w:pPr>
              <w:spacing w:after="0" w:line="240" w:lineRule="auto"/>
              <w:rPr>
                <w:rFonts w:ascii="Times New Roman" w:eastAsia="Times New Roman" w:hAnsi="Times New Roman" w:cs="Times New Roman"/>
                <w:color w:val="333333"/>
                <w:sz w:val="24"/>
                <w:szCs w:val="24"/>
                <w:lang w:eastAsia="es-ES"/>
              </w:rPr>
            </w:pPr>
          </w:p>
        </w:tc>
      </w:tr>
    </w:tbl>
    <w:p w:rsidR="008564EE" w:rsidRDefault="008564EE" w:rsidP="008564EE">
      <w:pPr>
        <w:spacing w:after="75" w:line="300" w:lineRule="atLeast"/>
        <w:jc w:val="both"/>
        <w:rPr>
          <w:rFonts w:ascii="Arial" w:eastAsia="Times New Roman" w:hAnsi="Arial" w:cs="Arial"/>
          <w:color w:val="000000" w:themeColor="text1"/>
          <w:sz w:val="24"/>
          <w:szCs w:val="24"/>
          <w:lang w:eastAsia="es-ES"/>
        </w:rPr>
      </w:pPr>
      <w:r w:rsidRPr="008564EE">
        <w:rPr>
          <w:rFonts w:ascii="Arial" w:eastAsia="Times New Roman" w:hAnsi="Arial" w:cs="Arial"/>
          <w:color w:val="000000" w:themeColor="text1"/>
          <w:sz w:val="24"/>
          <w:szCs w:val="24"/>
          <w:lang w:eastAsia="es-ES"/>
        </w:rPr>
        <w:t xml:space="preserve">El campo de la biomimética, que es la aplicación de los métodos y sistemas naturales a la ingeniería y la tecnología, ha desarrollado un número de innovaciones muy superior al que la mente humana habría concebido por sí sola. Esto se debe a que durante millones de años de ensayo y error, la naturaleza ha producido soluciones efectivas a los problemas del mundo real. </w:t>
      </w:r>
      <w:r w:rsidRPr="008564EE">
        <w:rPr>
          <w:rFonts w:ascii="Arial" w:eastAsia="Times New Roman" w:hAnsi="Arial" w:cs="Arial"/>
          <w:color w:val="000000" w:themeColor="text1"/>
          <w:sz w:val="24"/>
          <w:szCs w:val="24"/>
          <w:lang w:eastAsia="es-ES"/>
        </w:rPr>
        <w:br/>
      </w:r>
      <w:r w:rsidRPr="008564EE">
        <w:rPr>
          <w:rFonts w:ascii="Arial" w:eastAsia="Times New Roman" w:hAnsi="Arial" w:cs="Arial"/>
          <w:color w:val="000000" w:themeColor="text1"/>
          <w:sz w:val="24"/>
          <w:szCs w:val="24"/>
          <w:lang w:eastAsia="es-ES"/>
        </w:rPr>
        <w:br/>
        <w:t xml:space="preserve">La biomimética ha sido aplicada a áreas que van desde las ciencias políticas y el diseño de un coche hasta la computación. </w:t>
      </w:r>
      <w:r w:rsidRPr="008564EE">
        <w:rPr>
          <w:rFonts w:ascii="Arial" w:eastAsia="Times New Roman" w:hAnsi="Arial" w:cs="Arial"/>
          <w:color w:val="000000" w:themeColor="text1"/>
          <w:sz w:val="24"/>
          <w:szCs w:val="24"/>
          <w:lang w:eastAsia="es-ES"/>
        </w:rPr>
        <w:br/>
      </w:r>
      <w:r w:rsidRPr="008564EE">
        <w:rPr>
          <w:rFonts w:ascii="Arial" w:eastAsia="Times New Roman" w:hAnsi="Arial" w:cs="Arial"/>
          <w:color w:val="000000" w:themeColor="text1"/>
          <w:sz w:val="24"/>
          <w:szCs w:val="24"/>
          <w:lang w:eastAsia="es-ES"/>
        </w:rPr>
        <w:br/>
        <w:t xml:space="preserve">En general existen tres áreas en la biología, a partir </w:t>
      </w:r>
      <w:r>
        <w:rPr>
          <w:rFonts w:ascii="Arial" w:eastAsia="Times New Roman" w:hAnsi="Arial" w:cs="Arial"/>
          <w:color w:val="000000" w:themeColor="text1"/>
          <w:sz w:val="24"/>
          <w:szCs w:val="24"/>
          <w:lang w:eastAsia="es-ES"/>
        </w:rPr>
        <w:t>de las cuales se pueden modelar.</w:t>
      </w:r>
    </w:p>
    <w:p w:rsidR="008564EE" w:rsidRDefault="008564EE" w:rsidP="008564EE">
      <w:pPr>
        <w:spacing w:after="75" w:line="300" w:lineRule="atLeast"/>
        <w:jc w:val="both"/>
        <w:rPr>
          <w:rFonts w:ascii="Arial" w:eastAsia="Times New Roman" w:hAnsi="Arial" w:cs="Arial"/>
          <w:color w:val="000000" w:themeColor="text1"/>
          <w:sz w:val="24"/>
          <w:szCs w:val="24"/>
          <w:lang w:eastAsia="es-ES"/>
        </w:rPr>
      </w:pPr>
    </w:p>
    <w:p w:rsidR="008564EE" w:rsidRPr="008564EE" w:rsidRDefault="008564EE" w:rsidP="008564EE">
      <w:pPr>
        <w:spacing w:after="75" w:line="300" w:lineRule="atLeast"/>
        <w:jc w:val="both"/>
        <w:rPr>
          <w:rFonts w:ascii="Arial" w:eastAsia="Times New Roman" w:hAnsi="Arial" w:cs="Arial"/>
          <w:b/>
          <w:color w:val="000000" w:themeColor="text1"/>
          <w:sz w:val="24"/>
          <w:szCs w:val="24"/>
          <w:lang w:eastAsia="es-ES"/>
        </w:rPr>
      </w:pPr>
      <w:r w:rsidRPr="008564EE">
        <w:rPr>
          <w:rFonts w:ascii="Arial" w:eastAsia="Times New Roman" w:hAnsi="Arial" w:cs="Arial"/>
          <w:b/>
          <w:color w:val="000000" w:themeColor="text1"/>
          <w:sz w:val="24"/>
          <w:szCs w:val="24"/>
          <w:lang w:eastAsia="es-ES"/>
        </w:rPr>
        <w:t xml:space="preserve">Holografía </w:t>
      </w:r>
    </w:p>
    <w:p w:rsidR="001607AF" w:rsidRDefault="008564EE" w:rsidP="001607AF">
      <w:pPr>
        <w:pStyle w:val="NormalWeb"/>
        <w:jc w:val="both"/>
        <w:rPr>
          <w:rFonts w:ascii="Arial" w:hAnsi="Arial" w:cs="Arial"/>
          <w:color w:val="000000" w:themeColor="text1"/>
        </w:rPr>
      </w:pPr>
      <w:r w:rsidRPr="001607AF">
        <w:rPr>
          <w:rFonts w:ascii="Arial" w:hAnsi="Arial" w:cs="Arial"/>
          <w:color w:val="000000" w:themeColor="text1"/>
        </w:rPr>
        <w:t xml:space="preserve">Es una técnica avanzada de fotografía que consiste en crear imágenes </w:t>
      </w:r>
      <w:r w:rsidR="001607AF" w:rsidRPr="001607AF">
        <w:rPr>
          <w:rFonts w:ascii="Arial" w:hAnsi="Arial" w:cs="Arial"/>
          <w:color w:val="000000" w:themeColor="text1"/>
        </w:rPr>
        <w:t xml:space="preserve">tridimensionales para esto se utiliza un payo laser que graba microspicamente una película foto sensible. La holografía fue inventada en el año </w:t>
      </w:r>
      <w:hyperlink r:id="rId20" w:tooltip="1947" w:history="1">
        <w:r w:rsidR="001607AF" w:rsidRPr="001607AF">
          <w:rPr>
            <w:rStyle w:val="Hipervnculo"/>
            <w:rFonts w:ascii="Arial" w:hAnsi="Arial" w:cs="Arial"/>
            <w:color w:val="000000" w:themeColor="text1"/>
            <w:u w:val="none"/>
          </w:rPr>
          <w:t>1947</w:t>
        </w:r>
      </w:hyperlink>
      <w:r w:rsidR="001607AF" w:rsidRPr="001607AF">
        <w:rPr>
          <w:rFonts w:ascii="Arial" w:hAnsi="Arial" w:cs="Arial"/>
          <w:color w:val="000000" w:themeColor="text1"/>
        </w:rPr>
        <w:t xml:space="preserve"> por el físico húngaro </w:t>
      </w:r>
      <w:hyperlink r:id="rId21" w:tooltip="Dennis Gabor" w:history="1">
        <w:r w:rsidR="001607AF" w:rsidRPr="001607AF">
          <w:rPr>
            <w:rStyle w:val="Hipervnculo"/>
            <w:rFonts w:ascii="Arial" w:hAnsi="Arial" w:cs="Arial"/>
            <w:color w:val="000000" w:themeColor="text1"/>
            <w:u w:val="none"/>
          </w:rPr>
          <w:t>Dennis Gabor</w:t>
        </w:r>
      </w:hyperlink>
      <w:r w:rsidR="001607AF" w:rsidRPr="001607AF">
        <w:rPr>
          <w:rFonts w:ascii="Arial" w:hAnsi="Arial" w:cs="Arial"/>
          <w:color w:val="000000" w:themeColor="text1"/>
        </w:rPr>
        <w:t xml:space="preserve">, que recibió por esto el </w:t>
      </w:r>
      <w:hyperlink r:id="rId22" w:tooltip="Anexo:Premio Nobel de Física" w:history="1">
        <w:r w:rsidR="001607AF" w:rsidRPr="001607AF">
          <w:rPr>
            <w:rStyle w:val="Hipervnculo"/>
            <w:rFonts w:ascii="Arial" w:hAnsi="Arial" w:cs="Arial"/>
            <w:color w:val="000000" w:themeColor="text1"/>
            <w:u w:val="none"/>
          </w:rPr>
          <w:t>Premio Nobel de Física</w:t>
        </w:r>
      </w:hyperlink>
      <w:r w:rsidR="001607AF" w:rsidRPr="001607AF">
        <w:rPr>
          <w:rFonts w:ascii="Arial" w:hAnsi="Arial" w:cs="Arial"/>
          <w:color w:val="000000" w:themeColor="text1"/>
        </w:rPr>
        <w:t xml:space="preserve"> en </w:t>
      </w:r>
      <w:hyperlink r:id="rId23" w:tooltip="1971" w:history="1">
        <w:r w:rsidR="001607AF" w:rsidRPr="001607AF">
          <w:rPr>
            <w:rStyle w:val="Hipervnculo"/>
            <w:rFonts w:ascii="Arial" w:hAnsi="Arial" w:cs="Arial"/>
            <w:color w:val="000000" w:themeColor="text1"/>
            <w:u w:val="none"/>
          </w:rPr>
          <w:t>1971</w:t>
        </w:r>
      </w:hyperlink>
      <w:r w:rsidR="001607AF" w:rsidRPr="001607AF">
        <w:rPr>
          <w:rFonts w:ascii="Arial" w:hAnsi="Arial" w:cs="Arial"/>
          <w:color w:val="000000" w:themeColor="text1"/>
        </w:rPr>
        <w:t>. Recibió la patente GB685286 por su invención. Sin embargo, se perfeccionó años más tarde con el desarrollo del láser, pues los hologramas de Gabor eran muy primitivos a causa de las fuentes de luz tan pobres que se utilizaban en sus tiempos.</w:t>
      </w:r>
    </w:p>
    <w:p w:rsidR="001607AF" w:rsidRDefault="001607AF" w:rsidP="001607AF">
      <w:pPr>
        <w:pStyle w:val="NormalWeb"/>
        <w:jc w:val="both"/>
        <w:rPr>
          <w:rFonts w:ascii="Arial" w:hAnsi="Arial" w:cs="Arial"/>
          <w:b/>
          <w:color w:val="000000" w:themeColor="text1"/>
        </w:rPr>
      </w:pPr>
      <w:r w:rsidRPr="001607AF">
        <w:rPr>
          <w:rFonts w:ascii="Arial" w:hAnsi="Arial" w:cs="Arial"/>
          <w:b/>
          <w:color w:val="000000" w:themeColor="text1"/>
        </w:rPr>
        <w:t>Violencia en la Sociedad</w:t>
      </w:r>
    </w:p>
    <w:p w:rsidR="001607AF" w:rsidRDefault="00DD3402" w:rsidP="001607AF">
      <w:pPr>
        <w:pStyle w:val="NormalWeb"/>
        <w:jc w:val="both"/>
        <w:rPr>
          <w:rFonts w:ascii="Arial" w:hAnsi="Arial" w:cs="Arial"/>
          <w:color w:val="000000"/>
        </w:rPr>
      </w:pPr>
      <w:r w:rsidRPr="00DD3402">
        <w:rPr>
          <w:rFonts w:ascii="Arial" w:hAnsi="Arial" w:cs="Arial"/>
          <w:color w:val="000000"/>
        </w:rPr>
        <w:t xml:space="preserve">El maltrato las mujeres se </w:t>
      </w:r>
      <w:proofErr w:type="gramStart"/>
      <w:r w:rsidRPr="00DD3402">
        <w:rPr>
          <w:rFonts w:ascii="Arial" w:hAnsi="Arial" w:cs="Arial"/>
          <w:color w:val="000000"/>
        </w:rPr>
        <w:t>está</w:t>
      </w:r>
      <w:proofErr w:type="gramEnd"/>
      <w:r w:rsidRPr="00DD3402">
        <w:rPr>
          <w:rFonts w:ascii="Arial" w:hAnsi="Arial" w:cs="Arial"/>
          <w:color w:val="000000"/>
        </w:rPr>
        <w:t xml:space="preserve"> convirtiendo en uno de los hechos más frecuentes en nuestra sociedad, hasta un punto que da incluso miedo. Digo esto porque ya es mucha la gente que cuando en los periódicos sale una noticia de este tipo no se sorprenden y simplemente dicen ``otra más''. Esto es caer en el error más grande y que nos hace volver muy para hacia atrás del </w:t>
      </w:r>
      <w:r w:rsidRPr="00DD3402">
        <w:rPr>
          <w:rFonts w:ascii="Arial" w:hAnsi="Arial" w:cs="Arial"/>
          <w:color w:val="000000"/>
        </w:rPr>
        <w:lastRenderedPageBreak/>
        <w:t>camino ya andado. Pero el maltrato, por desgracia, también se da en muchos otros países, sobre todo los subdesarrollados en los cuales las religiones monoteístas tienen gran influencia. Desde mi punto de vista estas siempre han ejercido una política machista. Los que colman el vaso son los islámicos que, empezando por que los buenos hombres irán a una especie de paraíso con muchas mujeres a su disposición y terminando con el penoso ejemplo de Souad que la rociaron con gasolina por quedarse embarazada antes de estar casada, dicen poco a favor de estas llamadas `'FE''. No quiero tampoco echar toda la culpa a las religiones, pues en la sociedad occidental, la cual está bastante desvinculada con la religión, se dan multitud de casos</w:t>
      </w:r>
      <w:r>
        <w:rPr>
          <w:rFonts w:ascii="Arial" w:hAnsi="Arial" w:cs="Arial"/>
          <w:color w:val="000000"/>
        </w:rPr>
        <w:t>.</w:t>
      </w:r>
    </w:p>
    <w:p w:rsidR="00DD3402" w:rsidRPr="00DD3402" w:rsidRDefault="00DD3402" w:rsidP="001607AF">
      <w:pPr>
        <w:pStyle w:val="NormalWeb"/>
        <w:jc w:val="both"/>
        <w:rPr>
          <w:rFonts w:ascii="Arial" w:hAnsi="Arial" w:cs="Arial"/>
          <w:b/>
          <w:color w:val="000000"/>
        </w:rPr>
      </w:pPr>
      <w:r w:rsidRPr="00DD3402">
        <w:rPr>
          <w:rFonts w:ascii="Arial" w:hAnsi="Arial" w:cs="Arial"/>
          <w:b/>
          <w:color w:val="000000"/>
        </w:rPr>
        <w:t>Avances Bionicos</w:t>
      </w:r>
    </w:p>
    <w:p w:rsidR="00DD3402" w:rsidRDefault="00DD3402" w:rsidP="00DD3402">
      <w:pPr>
        <w:pStyle w:val="body"/>
        <w:shd w:val="clear" w:color="auto" w:fill="FFFFFF"/>
        <w:jc w:val="both"/>
        <w:rPr>
          <w:rFonts w:ascii="Arial" w:hAnsi="Arial" w:cs="Arial"/>
        </w:rPr>
      </w:pPr>
      <w:r w:rsidRPr="00DD3402">
        <w:rPr>
          <w:rFonts w:ascii="Arial" w:hAnsi="Arial" w:cs="Arial"/>
        </w:rPr>
        <w:t xml:space="preserve">El término "biónico" tuvo una vez un significado puramente científico. Aunque es muy poco probable que la biónica nos proporcione alguna vez poderes sobrehumanos, sí es verdad que en los últimos 30 años se ha avanzado de forma espectacular en el campo de la tecnología protésica. Lo que una vez parecía ciencia ficción se está haciendo realidad rápidamente. Aunque las prótesis de tecnología más avanzada son sólo una réplica de las extremidades reales, la emocionante fusión entre la biónica y la protésica promete la aparición de tecnologías que mejorarán en gran medida la movilidad, el rendimiento energético y el modo de andar. </w:t>
      </w:r>
    </w:p>
    <w:p w:rsidR="00DD3402" w:rsidRPr="00DD3402" w:rsidRDefault="00DD3402" w:rsidP="00DD3402">
      <w:pPr>
        <w:pStyle w:val="body"/>
        <w:shd w:val="clear" w:color="auto" w:fill="FFFFFF"/>
        <w:jc w:val="both"/>
        <w:rPr>
          <w:rFonts w:ascii="Arial" w:hAnsi="Arial" w:cs="Arial"/>
          <w:b/>
        </w:rPr>
      </w:pPr>
      <w:r w:rsidRPr="00DD3402">
        <w:rPr>
          <w:rFonts w:ascii="Arial" w:hAnsi="Arial" w:cs="Arial"/>
          <w:b/>
        </w:rPr>
        <w:t xml:space="preserve">Sonidos de la Prehistoria </w:t>
      </w:r>
    </w:p>
    <w:p w:rsidR="00DD3402" w:rsidRPr="00DD3402" w:rsidRDefault="00DD3402" w:rsidP="00DD3402">
      <w:pPr>
        <w:pStyle w:val="body"/>
        <w:shd w:val="clear" w:color="auto" w:fill="FFFFFF"/>
        <w:jc w:val="both"/>
        <w:rPr>
          <w:rFonts w:ascii="Arial" w:hAnsi="Arial" w:cs="Arial"/>
        </w:rPr>
      </w:pPr>
      <w:r w:rsidRPr="00DD3402">
        <w:rPr>
          <w:rFonts w:ascii="Arial" w:hAnsi="Arial" w:cs="Arial"/>
          <w:color w:val="333333"/>
        </w:rPr>
        <w:t>En 1881 Thomas Edison (1847-1931) creó un aparato capaz de transformar la energía acústica en mecánica: el fonógrafo. Los sonidos se grababan en un cilindro de cera; para escucharlos, una aguja, unida a un audífono de considerable diámetro, debía recorrer los surcos para poder recoger las ínfimas vibraciones allí escritas. En 1888, Emile Berliner (1851-1921) terminó su gramófono, en el que el cilindro de Edison era sustituido por un disco. Gracias a las válvulas electrónicas, inventadas en 1925, fue posible amplificar el sonido antes y después de grabar disco.</w:t>
      </w:r>
    </w:p>
    <w:p w:rsidR="00DD3402" w:rsidRPr="00DD3402" w:rsidRDefault="00DD3402" w:rsidP="00DD3402">
      <w:pPr>
        <w:pStyle w:val="NormalWeb"/>
        <w:jc w:val="both"/>
        <w:rPr>
          <w:rFonts w:ascii="Arial" w:hAnsi="Arial" w:cs="Arial"/>
          <w:b/>
          <w:color w:val="000000" w:themeColor="text1"/>
        </w:rPr>
      </w:pPr>
      <w:r w:rsidRPr="00DD3402">
        <w:rPr>
          <w:rFonts w:ascii="Arial" w:hAnsi="Arial" w:cs="Arial"/>
          <w:b/>
          <w:color w:val="000000" w:themeColor="text1"/>
        </w:rPr>
        <w:t>Tabú</w:t>
      </w:r>
    </w:p>
    <w:p w:rsidR="00DD3402" w:rsidRDefault="00DD3402" w:rsidP="00DD3402">
      <w:pPr>
        <w:pStyle w:val="NormalWeb"/>
        <w:jc w:val="both"/>
        <w:rPr>
          <w:rFonts w:ascii="Arial" w:hAnsi="Arial" w:cs="Arial"/>
          <w:color w:val="000000" w:themeColor="text1"/>
        </w:rPr>
      </w:pPr>
      <w:r w:rsidRPr="00DD3402">
        <w:rPr>
          <w:rFonts w:ascii="Arial" w:hAnsi="Arial" w:cs="Arial"/>
          <w:color w:val="000000" w:themeColor="text1"/>
        </w:rPr>
        <w:t xml:space="preserve">La palabra </w:t>
      </w:r>
      <w:r w:rsidRPr="00DD3402">
        <w:rPr>
          <w:rFonts w:ascii="Arial" w:hAnsi="Arial" w:cs="Arial"/>
          <w:b/>
          <w:bCs/>
          <w:color w:val="000000" w:themeColor="text1"/>
        </w:rPr>
        <w:t>tabú</w:t>
      </w:r>
      <w:r w:rsidRPr="00DD3402">
        <w:rPr>
          <w:rFonts w:ascii="Arial" w:hAnsi="Arial" w:cs="Arial"/>
          <w:color w:val="000000" w:themeColor="text1"/>
        </w:rPr>
        <w:t xml:space="preserve"> designa a una conducta, actividad o costumbre prohibida por una sociedad, grupo humano o religión, es decir, es la prohibición de algo natural, de contenido religioso, económico, político, social o cultural por una razón no justificada o injustificable. Romper un tabú es considerado como una falta imperdonable por la sociedad que lo impone. Algunos tabúes son, en efecto, delitos castigados por la </w:t>
      </w:r>
      <w:hyperlink r:id="rId24" w:tooltip="Ley" w:history="1">
        <w:r w:rsidRPr="00DD3402">
          <w:rPr>
            <w:rStyle w:val="Hipervnculo"/>
            <w:rFonts w:ascii="Arial" w:hAnsi="Arial" w:cs="Arial"/>
            <w:color w:val="000000" w:themeColor="text1"/>
            <w:u w:val="none"/>
          </w:rPr>
          <w:t>ley</w:t>
        </w:r>
      </w:hyperlink>
      <w:r w:rsidRPr="00DD3402">
        <w:rPr>
          <w:rFonts w:ascii="Arial" w:hAnsi="Arial" w:cs="Arial"/>
          <w:color w:val="000000" w:themeColor="text1"/>
        </w:rPr>
        <w:t xml:space="preserve">, en este sentido, los tabúes son antecedentes directos del </w:t>
      </w:r>
      <w:hyperlink r:id="rId25" w:tooltip="Derecho" w:history="1">
        <w:r w:rsidRPr="00DD3402">
          <w:rPr>
            <w:rStyle w:val="Hipervnculo"/>
            <w:rFonts w:ascii="Arial" w:hAnsi="Arial" w:cs="Arial"/>
            <w:color w:val="000000" w:themeColor="text1"/>
            <w:u w:val="none"/>
          </w:rPr>
          <w:t>derecho</w:t>
        </w:r>
      </w:hyperlink>
      <w:r w:rsidRPr="00DD3402">
        <w:rPr>
          <w:rFonts w:ascii="Arial" w:hAnsi="Arial" w:cs="Arial"/>
          <w:color w:val="000000" w:themeColor="text1"/>
        </w:rPr>
        <w:t>. Hay tabúes fuertemente incorporados a las tradiciones de ciertas culturas, mientras otros responden a intereses políticos.</w:t>
      </w:r>
    </w:p>
    <w:p w:rsidR="00DD3402" w:rsidRPr="00E6325B" w:rsidRDefault="00DD3402" w:rsidP="00E6325B">
      <w:pPr>
        <w:pStyle w:val="NormalWeb"/>
        <w:jc w:val="both"/>
        <w:rPr>
          <w:rFonts w:ascii="Arial" w:hAnsi="Arial" w:cs="Arial"/>
          <w:b/>
          <w:color w:val="000000" w:themeColor="text1"/>
        </w:rPr>
      </w:pPr>
      <w:r w:rsidRPr="00E6325B">
        <w:rPr>
          <w:rFonts w:ascii="Arial" w:hAnsi="Arial" w:cs="Arial"/>
          <w:b/>
          <w:color w:val="000000" w:themeColor="text1"/>
        </w:rPr>
        <w:t>Autismo</w:t>
      </w:r>
    </w:p>
    <w:p w:rsidR="00E6325B" w:rsidRPr="00E6325B" w:rsidRDefault="00E6325B" w:rsidP="00E6325B">
      <w:pPr>
        <w:pStyle w:val="NormalWeb"/>
        <w:jc w:val="both"/>
        <w:rPr>
          <w:rFonts w:ascii="Arial" w:hAnsi="Arial" w:cs="Arial"/>
          <w:color w:val="000000" w:themeColor="text1"/>
        </w:rPr>
      </w:pPr>
      <w:r w:rsidRPr="00E6325B">
        <w:rPr>
          <w:rFonts w:ascii="Arial" w:hAnsi="Arial" w:cs="Arial"/>
          <w:color w:val="000000" w:themeColor="text1"/>
        </w:rPr>
        <w:t xml:space="preserve">El </w:t>
      </w:r>
      <w:r w:rsidRPr="00E6325B">
        <w:rPr>
          <w:rFonts w:ascii="Arial" w:hAnsi="Arial" w:cs="Arial"/>
          <w:b/>
          <w:bCs/>
          <w:color w:val="000000" w:themeColor="text1"/>
        </w:rPr>
        <w:t>autismo</w:t>
      </w:r>
      <w:r w:rsidRPr="00E6325B">
        <w:rPr>
          <w:rFonts w:ascii="Arial" w:hAnsi="Arial" w:cs="Arial"/>
          <w:color w:val="000000" w:themeColor="text1"/>
        </w:rPr>
        <w:t xml:space="preserve"> es un espectro de trastornos caracterizados por graves déficits del </w:t>
      </w:r>
      <w:hyperlink r:id="rId26" w:tooltip="Desarrollo (biología)" w:history="1">
        <w:r w:rsidRPr="00E6325B">
          <w:rPr>
            <w:rStyle w:val="Hipervnculo"/>
            <w:rFonts w:ascii="Arial" w:hAnsi="Arial" w:cs="Arial"/>
            <w:color w:val="000000" w:themeColor="text1"/>
            <w:u w:val="none"/>
          </w:rPr>
          <w:t>desarrollo</w:t>
        </w:r>
      </w:hyperlink>
      <w:r w:rsidRPr="00E6325B">
        <w:rPr>
          <w:rFonts w:ascii="Arial" w:hAnsi="Arial" w:cs="Arial"/>
          <w:color w:val="000000" w:themeColor="text1"/>
        </w:rPr>
        <w:t xml:space="preserve">, permanente y profundo. Afecta a la socialización, la </w:t>
      </w:r>
      <w:hyperlink r:id="rId27" w:tooltip="Comunicación" w:history="1">
        <w:r w:rsidRPr="00E6325B">
          <w:rPr>
            <w:rStyle w:val="Hipervnculo"/>
            <w:rFonts w:ascii="Arial" w:hAnsi="Arial" w:cs="Arial"/>
            <w:color w:val="000000" w:themeColor="text1"/>
            <w:u w:val="none"/>
          </w:rPr>
          <w:t>comunicación</w:t>
        </w:r>
      </w:hyperlink>
      <w:r w:rsidRPr="00E6325B">
        <w:rPr>
          <w:rFonts w:ascii="Arial" w:hAnsi="Arial" w:cs="Arial"/>
          <w:color w:val="000000" w:themeColor="text1"/>
        </w:rPr>
        <w:t xml:space="preserve">, imaginación, planificación, reciprocidad emocional y conductas repetitivas o </w:t>
      </w:r>
      <w:r w:rsidRPr="00E6325B">
        <w:rPr>
          <w:rFonts w:ascii="Arial" w:hAnsi="Arial" w:cs="Arial"/>
          <w:color w:val="000000" w:themeColor="text1"/>
        </w:rPr>
        <w:lastRenderedPageBreak/>
        <w:t>inusuales. Los síntomas, en general, son la incapacidad de interacción social, el aislamiento y las estereotipias (movimientos incontrolados de alguna extremidad, generalmente las manos). Con el tiempo, la frecuencia de estos trastornos aumenta (las actuales tasas de incidencia son de alrededor 60 casos por cada 10.000 niños). Debido a este aumento, la vigilancia y evaluación de estrategias para la identificación temprana, podría permitir un tratamiento precoz y mejorar los resultados.</w:t>
      </w:r>
    </w:p>
    <w:p w:rsidR="00DD3402" w:rsidRPr="00E6325B" w:rsidRDefault="00DD3402" w:rsidP="00E6325B">
      <w:pPr>
        <w:pStyle w:val="NormalWeb"/>
        <w:jc w:val="both"/>
        <w:rPr>
          <w:rFonts w:ascii="Arial" w:hAnsi="Arial" w:cs="Arial"/>
          <w:color w:val="000000" w:themeColor="text1"/>
        </w:rPr>
      </w:pPr>
    </w:p>
    <w:p w:rsidR="00DD3402" w:rsidRDefault="00DD3402" w:rsidP="001607AF">
      <w:pPr>
        <w:pStyle w:val="NormalWeb"/>
        <w:jc w:val="both"/>
        <w:rPr>
          <w:rFonts w:ascii="Arial" w:hAnsi="Arial" w:cs="Arial"/>
          <w:b/>
          <w:color w:val="000000" w:themeColor="text1"/>
        </w:rPr>
      </w:pPr>
    </w:p>
    <w:p w:rsidR="00DD3402" w:rsidRPr="00DD3402" w:rsidRDefault="00DD3402" w:rsidP="001607AF">
      <w:pPr>
        <w:pStyle w:val="NormalWeb"/>
        <w:jc w:val="both"/>
        <w:rPr>
          <w:rFonts w:ascii="Arial" w:hAnsi="Arial" w:cs="Arial"/>
          <w:b/>
          <w:color w:val="000000" w:themeColor="text1"/>
        </w:rPr>
      </w:pPr>
    </w:p>
    <w:p w:rsidR="001607AF" w:rsidRPr="001607AF" w:rsidRDefault="001607AF" w:rsidP="001607AF">
      <w:pPr>
        <w:pStyle w:val="NormalWeb"/>
        <w:jc w:val="both"/>
        <w:rPr>
          <w:rFonts w:ascii="Arial" w:hAnsi="Arial" w:cs="Arial"/>
          <w:color w:val="000000" w:themeColor="text1"/>
        </w:rPr>
      </w:pPr>
    </w:p>
    <w:p w:rsidR="008564EE" w:rsidRDefault="001607AF" w:rsidP="008564EE">
      <w:pPr>
        <w:spacing w:after="75" w:line="300" w:lineRule="atLeast"/>
        <w:jc w:val="both"/>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 xml:space="preserve"> </w:t>
      </w:r>
    </w:p>
    <w:p w:rsidR="008564EE" w:rsidRPr="008564EE" w:rsidRDefault="008564EE" w:rsidP="008564EE">
      <w:pPr>
        <w:spacing w:after="75" w:line="300" w:lineRule="atLeast"/>
        <w:jc w:val="both"/>
        <w:rPr>
          <w:rFonts w:ascii="Arial" w:eastAsia="Times New Roman" w:hAnsi="Arial" w:cs="Arial"/>
          <w:color w:val="000000" w:themeColor="text1"/>
          <w:sz w:val="24"/>
          <w:szCs w:val="24"/>
          <w:lang w:eastAsia="es-ES"/>
        </w:rPr>
      </w:pPr>
    </w:p>
    <w:p w:rsidR="00E71736" w:rsidRPr="008564EE" w:rsidRDefault="008564EE" w:rsidP="008564EE">
      <w:pPr>
        <w:pStyle w:val="NormalWeb"/>
        <w:jc w:val="both"/>
        <w:rPr>
          <w:rFonts w:ascii="Arial" w:hAnsi="Arial" w:cs="Arial"/>
          <w:color w:val="000000" w:themeColor="text1"/>
        </w:rPr>
      </w:pPr>
      <w:r>
        <w:rPr>
          <w:rFonts w:ascii="Arial" w:hAnsi="Arial" w:cs="Arial"/>
        </w:rPr>
        <w:t xml:space="preserve"> </w:t>
      </w:r>
    </w:p>
    <w:p w:rsidR="00D32422" w:rsidRPr="00E71736" w:rsidRDefault="00D32422" w:rsidP="008564EE">
      <w:pPr>
        <w:jc w:val="both"/>
        <w:rPr>
          <w:rFonts w:ascii="Arial" w:hAnsi="Arial" w:cs="Arial"/>
          <w:sz w:val="24"/>
          <w:szCs w:val="24"/>
        </w:rPr>
      </w:pPr>
    </w:p>
    <w:sectPr w:rsidR="00D32422" w:rsidRPr="00E71736" w:rsidSect="002753E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3500"/>
    <w:rsid w:val="001607AF"/>
    <w:rsid w:val="002753EE"/>
    <w:rsid w:val="00503D8F"/>
    <w:rsid w:val="006543A9"/>
    <w:rsid w:val="008564EE"/>
    <w:rsid w:val="008B3D8C"/>
    <w:rsid w:val="00B02C46"/>
    <w:rsid w:val="00C63500"/>
    <w:rsid w:val="00D32422"/>
    <w:rsid w:val="00DD3402"/>
    <w:rsid w:val="00E6325B"/>
    <w:rsid w:val="00E7173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3E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543A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543A9"/>
    <w:rPr>
      <w:b/>
      <w:bCs/>
    </w:rPr>
  </w:style>
  <w:style w:type="character" w:styleId="Hipervnculo">
    <w:name w:val="Hyperlink"/>
    <w:basedOn w:val="Fuentedeprrafopredeter"/>
    <w:uiPriority w:val="99"/>
    <w:semiHidden/>
    <w:unhideWhenUsed/>
    <w:rsid w:val="006543A9"/>
    <w:rPr>
      <w:color w:val="0000FF"/>
      <w:u w:val="single"/>
    </w:rPr>
  </w:style>
  <w:style w:type="paragraph" w:customStyle="1" w:styleId="body">
    <w:name w:val="body"/>
    <w:basedOn w:val="Normal"/>
    <w:rsid w:val="00DD340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425268764">
      <w:bodyDiv w:val="1"/>
      <w:marLeft w:val="0"/>
      <w:marRight w:val="0"/>
      <w:marTop w:val="0"/>
      <w:marBottom w:val="0"/>
      <w:divBdr>
        <w:top w:val="none" w:sz="0" w:space="0" w:color="auto"/>
        <w:left w:val="none" w:sz="0" w:space="0" w:color="auto"/>
        <w:bottom w:val="none" w:sz="0" w:space="0" w:color="auto"/>
        <w:right w:val="none" w:sz="0" w:space="0" w:color="auto"/>
      </w:divBdr>
      <w:divsChild>
        <w:div w:id="2057854693">
          <w:marLeft w:val="0"/>
          <w:marRight w:val="0"/>
          <w:marTop w:val="0"/>
          <w:marBottom w:val="0"/>
          <w:divBdr>
            <w:top w:val="none" w:sz="0" w:space="0" w:color="auto"/>
            <w:left w:val="none" w:sz="0" w:space="0" w:color="auto"/>
            <w:bottom w:val="none" w:sz="0" w:space="0" w:color="auto"/>
            <w:right w:val="none" w:sz="0" w:space="0" w:color="auto"/>
          </w:divBdr>
          <w:divsChild>
            <w:div w:id="1376346062">
              <w:marLeft w:val="0"/>
              <w:marRight w:val="0"/>
              <w:marTop w:val="0"/>
              <w:marBottom w:val="0"/>
              <w:divBdr>
                <w:top w:val="none" w:sz="0" w:space="0" w:color="auto"/>
                <w:left w:val="none" w:sz="0" w:space="0" w:color="auto"/>
                <w:bottom w:val="none" w:sz="0" w:space="0" w:color="auto"/>
                <w:right w:val="none" w:sz="0" w:space="0" w:color="auto"/>
              </w:divBdr>
              <w:divsChild>
                <w:div w:id="183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39776">
      <w:bodyDiv w:val="1"/>
      <w:marLeft w:val="0"/>
      <w:marRight w:val="0"/>
      <w:marTop w:val="0"/>
      <w:marBottom w:val="0"/>
      <w:divBdr>
        <w:top w:val="none" w:sz="0" w:space="0" w:color="auto"/>
        <w:left w:val="none" w:sz="0" w:space="0" w:color="auto"/>
        <w:bottom w:val="none" w:sz="0" w:space="0" w:color="auto"/>
        <w:right w:val="none" w:sz="0" w:space="0" w:color="auto"/>
      </w:divBdr>
      <w:divsChild>
        <w:div w:id="111677679">
          <w:marLeft w:val="0"/>
          <w:marRight w:val="0"/>
          <w:marTop w:val="0"/>
          <w:marBottom w:val="0"/>
          <w:divBdr>
            <w:top w:val="single" w:sz="6" w:space="8" w:color="999999"/>
            <w:left w:val="single" w:sz="6" w:space="8" w:color="999999"/>
            <w:bottom w:val="single" w:sz="6" w:space="8" w:color="999999"/>
            <w:right w:val="single" w:sz="6" w:space="8" w:color="999999"/>
          </w:divBdr>
        </w:div>
      </w:divsChild>
    </w:div>
    <w:div w:id="769550856">
      <w:bodyDiv w:val="1"/>
      <w:marLeft w:val="0"/>
      <w:marRight w:val="0"/>
      <w:marTop w:val="0"/>
      <w:marBottom w:val="0"/>
      <w:divBdr>
        <w:top w:val="none" w:sz="0" w:space="0" w:color="auto"/>
        <w:left w:val="none" w:sz="0" w:space="0" w:color="auto"/>
        <w:bottom w:val="none" w:sz="0" w:space="0" w:color="auto"/>
        <w:right w:val="none" w:sz="0" w:space="0" w:color="auto"/>
      </w:divBdr>
      <w:divsChild>
        <w:div w:id="1201161122">
          <w:marLeft w:val="0"/>
          <w:marRight w:val="0"/>
          <w:marTop w:val="0"/>
          <w:marBottom w:val="0"/>
          <w:divBdr>
            <w:top w:val="none" w:sz="0" w:space="0" w:color="auto"/>
            <w:left w:val="none" w:sz="0" w:space="0" w:color="auto"/>
            <w:bottom w:val="none" w:sz="0" w:space="0" w:color="auto"/>
            <w:right w:val="none" w:sz="0" w:space="0" w:color="auto"/>
          </w:divBdr>
          <w:divsChild>
            <w:div w:id="1731608909">
              <w:marLeft w:val="0"/>
              <w:marRight w:val="0"/>
              <w:marTop w:val="0"/>
              <w:marBottom w:val="0"/>
              <w:divBdr>
                <w:top w:val="none" w:sz="0" w:space="0" w:color="auto"/>
                <w:left w:val="none" w:sz="0" w:space="0" w:color="auto"/>
                <w:bottom w:val="none" w:sz="0" w:space="0" w:color="auto"/>
                <w:right w:val="none" w:sz="0" w:space="0" w:color="auto"/>
              </w:divBdr>
              <w:divsChild>
                <w:div w:id="532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17685">
      <w:bodyDiv w:val="1"/>
      <w:marLeft w:val="0"/>
      <w:marRight w:val="0"/>
      <w:marTop w:val="0"/>
      <w:marBottom w:val="0"/>
      <w:divBdr>
        <w:top w:val="none" w:sz="0" w:space="0" w:color="auto"/>
        <w:left w:val="none" w:sz="0" w:space="0" w:color="auto"/>
        <w:bottom w:val="none" w:sz="0" w:space="0" w:color="auto"/>
        <w:right w:val="none" w:sz="0" w:space="0" w:color="auto"/>
      </w:divBdr>
      <w:divsChild>
        <w:div w:id="290135760">
          <w:marLeft w:val="0"/>
          <w:marRight w:val="0"/>
          <w:marTop w:val="0"/>
          <w:marBottom w:val="0"/>
          <w:divBdr>
            <w:top w:val="none" w:sz="0" w:space="0" w:color="auto"/>
            <w:left w:val="none" w:sz="0" w:space="0" w:color="auto"/>
            <w:bottom w:val="none" w:sz="0" w:space="0" w:color="auto"/>
            <w:right w:val="none" w:sz="0" w:space="0" w:color="auto"/>
          </w:divBdr>
          <w:divsChild>
            <w:div w:id="2011133173">
              <w:marLeft w:val="0"/>
              <w:marRight w:val="0"/>
              <w:marTop w:val="0"/>
              <w:marBottom w:val="0"/>
              <w:divBdr>
                <w:top w:val="none" w:sz="0" w:space="0" w:color="auto"/>
                <w:left w:val="none" w:sz="0" w:space="0" w:color="auto"/>
                <w:bottom w:val="none" w:sz="0" w:space="0" w:color="auto"/>
                <w:right w:val="none" w:sz="0" w:space="0" w:color="auto"/>
              </w:divBdr>
              <w:divsChild>
                <w:div w:id="19666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5570">
      <w:bodyDiv w:val="1"/>
      <w:marLeft w:val="0"/>
      <w:marRight w:val="0"/>
      <w:marTop w:val="0"/>
      <w:marBottom w:val="0"/>
      <w:divBdr>
        <w:top w:val="none" w:sz="0" w:space="0" w:color="auto"/>
        <w:left w:val="none" w:sz="0" w:space="0" w:color="auto"/>
        <w:bottom w:val="none" w:sz="0" w:space="0" w:color="auto"/>
        <w:right w:val="none" w:sz="0" w:space="0" w:color="auto"/>
      </w:divBdr>
      <w:divsChild>
        <w:div w:id="1865896298">
          <w:marLeft w:val="0"/>
          <w:marRight w:val="0"/>
          <w:marTop w:val="0"/>
          <w:marBottom w:val="0"/>
          <w:divBdr>
            <w:top w:val="none" w:sz="0" w:space="0" w:color="auto"/>
            <w:left w:val="none" w:sz="0" w:space="0" w:color="auto"/>
            <w:bottom w:val="none" w:sz="0" w:space="0" w:color="auto"/>
            <w:right w:val="none" w:sz="0" w:space="0" w:color="auto"/>
          </w:divBdr>
          <w:divsChild>
            <w:div w:id="275066846">
              <w:marLeft w:val="0"/>
              <w:marRight w:val="0"/>
              <w:marTop w:val="0"/>
              <w:marBottom w:val="0"/>
              <w:divBdr>
                <w:top w:val="none" w:sz="0" w:space="0" w:color="auto"/>
                <w:left w:val="none" w:sz="0" w:space="0" w:color="auto"/>
                <w:bottom w:val="none" w:sz="0" w:space="0" w:color="auto"/>
                <w:right w:val="none" w:sz="0" w:space="0" w:color="auto"/>
              </w:divBdr>
              <w:divsChild>
                <w:div w:id="184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2082">
      <w:bodyDiv w:val="1"/>
      <w:marLeft w:val="0"/>
      <w:marRight w:val="0"/>
      <w:marTop w:val="0"/>
      <w:marBottom w:val="0"/>
      <w:divBdr>
        <w:top w:val="none" w:sz="0" w:space="0" w:color="auto"/>
        <w:left w:val="none" w:sz="0" w:space="0" w:color="auto"/>
        <w:bottom w:val="none" w:sz="0" w:space="0" w:color="auto"/>
        <w:right w:val="none" w:sz="0" w:space="0" w:color="auto"/>
      </w:divBdr>
      <w:divsChild>
        <w:div w:id="1204444743">
          <w:marLeft w:val="0"/>
          <w:marRight w:val="0"/>
          <w:marTop w:val="0"/>
          <w:marBottom w:val="0"/>
          <w:divBdr>
            <w:top w:val="none" w:sz="0" w:space="0" w:color="auto"/>
            <w:left w:val="none" w:sz="0" w:space="0" w:color="auto"/>
            <w:bottom w:val="none" w:sz="0" w:space="0" w:color="auto"/>
            <w:right w:val="none" w:sz="0" w:space="0" w:color="auto"/>
          </w:divBdr>
          <w:divsChild>
            <w:div w:id="1320311669">
              <w:marLeft w:val="0"/>
              <w:marRight w:val="0"/>
              <w:marTop w:val="0"/>
              <w:marBottom w:val="0"/>
              <w:divBdr>
                <w:top w:val="none" w:sz="0" w:space="0" w:color="auto"/>
                <w:left w:val="none" w:sz="0" w:space="0" w:color="auto"/>
                <w:bottom w:val="none" w:sz="0" w:space="0" w:color="auto"/>
                <w:right w:val="none" w:sz="0" w:space="0" w:color="auto"/>
              </w:divBdr>
              <w:divsChild>
                <w:div w:id="16464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Dispositivo_m%C3%B3vil" TargetMode="External"/><Relationship Id="rId13" Type="http://schemas.openxmlformats.org/officeDocument/2006/relationships/hyperlink" Target="http://es.wikipedia.org/wiki/Historieta" TargetMode="External"/><Relationship Id="rId18" Type="http://schemas.openxmlformats.org/officeDocument/2006/relationships/hyperlink" Target="http://es.wikipedia.org/wiki/Videojuego" TargetMode="External"/><Relationship Id="rId26" Type="http://schemas.openxmlformats.org/officeDocument/2006/relationships/hyperlink" Target="http://es.wikipedia.org/wiki/Desarrollo_(biolog%C3%ADa)" TargetMode="External"/><Relationship Id="rId3" Type="http://schemas.openxmlformats.org/officeDocument/2006/relationships/webSettings" Target="webSettings.xml"/><Relationship Id="rId21" Type="http://schemas.openxmlformats.org/officeDocument/2006/relationships/hyperlink" Target="http://es.wikipedia.org/wiki/Dennis_Gabor" TargetMode="External"/><Relationship Id="rId7" Type="http://schemas.openxmlformats.org/officeDocument/2006/relationships/hyperlink" Target="http://es.wikipedia.org/wiki/Monitor_de_computadora" TargetMode="External"/><Relationship Id="rId12" Type="http://schemas.openxmlformats.org/officeDocument/2006/relationships/hyperlink" Target="http://es.wikipedia.org/wiki/Hipertexto" TargetMode="External"/><Relationship Id="rId17" Type="http://schemas.openxmlformats.org/officeDocument/2006/relationships/hyperlink" Target="http://es.wikipedia.org/wiki/Libros" TargetMode="External"/><Relationship Id="rId25" Type="http://schemas.openxmlformats.org/officeDocument/2006/relationships/hyperlink" Target="http://es.wikipedia.org/wiki/Derecho" TargetMode="External"/><Relationship Id="rId2" Type="http://schemas.openxmlformats.org/officeDocument/2006/relationships/settings" Target="settings.xml"/><Relationship Id="rId16" Type="http://schemas.openxmlformats.org/officeDocument/2006/relationships/hyperlink" Target="http://es.wikipedia.org/wiki/Mitolog%C3%ADa" TargetMode="External"/><Relationship Id="rId20" Type="http://schemas.openxmlformats.org/officeDocument/2006/relationships/hyperlink" Target="http://es.wikipedia.org/wiki/1947"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s.wikipedia.org/wiki/Navegador_web" TargetMode="External"/><Relationship Id="rId11" Type="http://schemas.openxmlformats.org/officeDocument/2006/relationships/hyperlink" Target="http://es.wikipedia.org/wiki/Hiperv%C3%ADnculo" TargetMode="External"/><Relationship Id="rId24" Type="http://schemas.openxmlformats.org/officeDocument/2006/relationships/hyperlink" Target="http://es.wikipedia.org/wiki/Ley" TargetMode="External"/><Relationship Id="rId5" Type="http://schemas.openxmlformats.org/officeDocument/2006/relationships/hyperlink" Target="http://es.wikipedia.org/wiki/World_Wide_Web" TargetMode="External"/><Relationship Id="rId15" Type="http://schemas.openxmlformats.org/officeDocument/2006/relationships/hyperlink" Target="http://es.wikipedia.org/wiki/Superpoder" TargetMode="External"/><Relationship Id="rId23" Type="http://schemas.openxmlformats.org/officeDocument/2006/relationships/hyperlink" Target="http://es.wikipedia.org/wiki/1971" TargetMode="External"/><Relationship Id="rId28" Type="http://schemas.openxmlformats.org/officeDocument/2006/relationships/fontTable" Target="fontTable.xml"/><Relationship Id="rId10" Type="http://schemas.openxmlformats.org/officeDocument/2006/relationships/hyperlink" Target="http://es.wikipedia.org/wiki/XHTML" TargetMode="External"/><Relationship Id="rId19" Type="http://schemas.openxmlformats.org/officeDocument/2006/relationships/hyperlink" Target="http://es.wikipedia.org/wiki/Superpoder" TargetMode="External"/><Relationship Id="rId4" Type="http://schemas.openxmlformats.org/officeDocument/2006/relationships/hyperlink" Target="http://es.wikipedia.org/wiki/Documento" TargetMode="External"/><Relationship Id="rId9" Type="http://schemas.openxmlformats.org/officeDocument/2006/relationships/hyperlink" Target="http://es.wikipedia.org/wiki/HTML" TargetMode="External"/><Relationship Id="rId14" Type="http://schemas.openxmlformats.org/officeDocument/2006/relationships/hyperlink" Target="http://es.wikipedia.org/wiki/C%C3%B3mics" TargetMode="External"/><Relationship Id="rId22" Type="http://schemas.openxmlformats.org/officeDocument/2006/relationships/hyperlink" Target="http://es.wikipedia.org/wiki/Anexo:Premio_Nobel_de_F%C3%ADsica" TargetMode="External"/><Relationship Id="rId27" Type="http://schemas.openxmlformats.org/officeDocument/2006/relationships/hyperlink" Target="http://es.wikipedia.org/wiki/Comunica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1532</Words>
  <Characters>8428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steffanny</dc:creator>
  <cp:lastModifiedBy>steffanny</cp:lastModifiedBy>
  <cp:revision>3</cp:revision>
  <dcterms:created xsi:type="dcterms:W3CDTF">2011-10-27T04:11:00Z</dcterms:created>
  <dcterms:modified xsi:type="dcterms:W3CDTF">2011-10-27T05:37:00Z</dcterms:modified>
</cp:coreProperties>
</file>